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CD3" w:rsidRPr="00636270" w:rsidRDefault="004F4E5F" w:rsidP="004F4E5F">
      <w:pPr>
        <w:jc w:val="center"/>
        <w:rPr>
          <w:rFonts w:ascii="Times New Roman" w:hAnsi="Times New Roman" w:cs="Times New Roman"/>
          <w:sz w:val="24"/>
          <w:szCs w:val="24"/>
        </w:rPr>
      </w:pPr>
      <w:r w:rsidRPr="00636270">
        <w:rPr>
          <w:rFonts w:ascii="Times New Roman" w:hAnsi="Times New Roman" w:cs="Times New Roman"/>
          <w:sz w:val="24"/>
          <w:szCs w:val="24"/>
        </w:rPr>
        <w:t>LAND LEASE AGREEMENT</w:t>
      </w:r>
    </w:p>
    <w:p w:rsidR="004F4E5F" w:rsidRPr="00636270" w:rsidRDefault="004F4E5F" w:rsidP="004F4E5F">
      <w:pPr>
        <w:rPr>
          <w:rFonts w:ascii="Times New Roman" w:hAnsi="Times New Roman" w:cs="Times New Roman"/>
          <w:sz w:val="24"/>
          <w:szCs w:val="24"/>
        </w:rPr>
      </w:pPr>
      <w:r w:rsidRPr="00636270">
        <w:rPr>
          <w:rFonts w:ascii="Times New Roman" w:hAnsi="Times New Roman" w:cs="Times New Roman"/>
          <w:sz w:val="24"/>
          <w:szCs w:val="24"/>
        </w:rPr>
        <w:t>No: 43/HĐTĐ</w:t>
      </w:r>
    </w:p>
    <w:p w:rsidR="004F4E5F" w:rsidRPr="00636270" w:rsidRDefault="004F4E5F" w:rsidP="004F4E5F">
      <w:pPr>
        <w:jc w:val="center"/>
        <w:rPr>
          <w:rFonts w:ascii="Times New Roman" w:hAnsi="Times New Roman" w:cs="Times New Roman"/>
          <w:sz w:val="24"/>
          <w:szCs w:val="24"/>
        </w:rPr>
      </w:pPr>
      <w:r w:rsidRPr="00636270">
        <w:rPr>
          <w:rFonts w:ascii="Times New Roman" w:hAnsi="Times New Roman" w:cs="Times New Roman"/>
          <w:b/>
          <w:bCs/>
          <w:sz w:val="24"/>
          <w:szCs w:val="24"/>
        </w:rPr>
        <w:t>Date:</w:t>
      </w:r>
      <w:r w:rsidRPr="00636270">
        <w:rPr>
          <w:rFonts w:ascii="Times New Roman" w:hAnsi="Times New Roman" w:cs="Times New Roman"/>
          <w:sz w:val="24"/>
          <w:szCs w:val="24"/>
        </w:rPr>
        <w:t xml:space="preserve"> December 22, 2021 </w:t>
      </w:r>
    </w:p>
    <w:p w:rsidR="004F4E5F" w:rsidRDefault="004F4E5F" w:rsidP="004F4E5F">
      <w:pPr>
        <w:jc w:val="center"/>
      </w:pPr>
      <w:r w:rsidRPr="00636270">
        <w:rPr>
          <w:rFonts w:ascii="Times New Roman" w:hAnsi="Times New Roman" w:cs="Times New Roman"/>
          <w:b/>
          <w:bCs/>
          <w:sz w:val="24"/>
          <w:szCs w:val="24"/>
        </w:rPr>
        <w:t>Location:</w:t>
      </w:r>
      <w:r w:rsidRPr="00636270">
        <w:rPr>
          <w:rFonts w:ascii="Times New Roman" w:hAnsi="Times New Roman" w:cs="Times New Roman"/>
          <w:sz w:val="24"/>
          <w:szCs w:val="24"/>
        </w:rPr>
        <w:t xml:space="preserve"> Department of Natural Resources and Environment of Dak Nong Province</w:t>
      </w:r>
    </w:p>
    <w:p w:rsidR="004F4E5F" w:rsidRPr="004F4E5F" w:rsidRDefault="004F4E5F" w:rsidP="004F4E5F">
      <w:pPr>
        <w:spacing w:before="100" w:beforeAutospacing="1" w:after="100" w:afterAutospacing="1" w:line="240" w:lineRule="auto"/>
        <w:outlineLvl w:val="2"/>
        <w:rPr>
          <w:rFonts w:ascii="Times New Roman" w:eastAsia="Times New Roman" w:hAnsi="Times New Roman" w:cs="Times New Roman"/>
          <w:b/>
          <w:bCs/>
          <w:sz w:val="27"/>
          <w:szCs w:val="27"/>
        </w:rPr>
      </w:pPr>
      <w:r w:rsidRPr="004F4E5F">
        <w:rPr>
          <w:rFonts w:ascii="Times New Roman" w:eastAsia="Times New Roman" w:hAnsi="Times New Roman" w:cs="Times New Roman"/>
          <w:b/>
          <w:bCs/>
          <w:sz w:val="27"/>
          <w:szCs w:val="27"/>
        </w:rPr>
        <w:t>LEGAL BASES</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the Land Law dated November 29, 2013.</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Decree No. 43/2014/ND-CP dated May 15, 2014, detailing the implementation of several articles of the Land Law.</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Decree No. 46/2014/ND-CP dated May 15, 2014, regarding the collection of land and water surface rent.</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Decree No. 01/2017/ND-CP dated January 6, 2017, amending and supplementing decrees detailing the implementation of the Land Law.</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Circular No. 30/2014/TT-BTNMT dated June 2, 2014, regarding dossiers for land allocation, lease, change of use purpose, and recovery.</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Decision No. 1117/QD-UBND dated July 23, 2010, by the Provincial People's Committee regarding the lease of 148.2 hectares of land to Dak Glun Hydropower Joint Stock Company for construction of the plant and auxiliary works for Dak Glun 2 and Dak Glun 3 hydropower projects.</w:t>
      </w:r>
    </w:p>
    <w:p w:rsidR="004F4E5F" w:rsidRPr="004F4E5F" w:rsidRDefault="004F4E5F" w:rsidP="004F4E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Pursuant to Notice No. 2456/TB-CTDNO dated September 29, 2021, by the Dak Nong Provincial Tax Department regarding the land lease unit price for Dak Glun Hydropower Joint Stock Company.</w:t>
      </w:r>
    </w:p>
    <w:p w:rsidR="004F4E5F" w:rsidRPr="004F4E5F" w:rsidRDefault="004F4E5F" w:rsidP="004F4E5F">
      <w:pPr>
        <w:spacing w:before="100" w:beforeAutospacing="1" w:after="100" w:afterAutospacing="1" w:line="240" w:lineRule="auto"/>
        <w:outlineLvl w:val="2"/>
        <w:rPr>
          <w:rFonts w:ascii="Times New Roman" w:eastAsia="Times New Roman" w:hAnsi="Times New Roman" w:cs="Times New Roman"/>
          <w:b/>
          <w:bCs/>
          <w:sz w:val="27"/>
          <w:szCs w:val="27"/>
        </w:rPr>
      </w:pPr>
      <w:r w:rsidRPr="004F4E5F">
        <w:rPr>
          <w:rFonts w:ascii="Times New Roman" w:eastAsia="Times New Roman" w:hAnsi="Times New Roman" w:cs="Times New Roman"/>
          <w:b/>
          <w:bCs/>
          <w:sz w:val="27"/>
          <w:szCs w:val="27"/>
        </w:rPr>
        <w:t>PARTIES TO THE AGREEMENT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I. THE LESSOR: Department of Na</w:t>
      </w:r>
      <w:r>
        <w:rPr>
          <w:rFonts w:ascii="Times New Roman" w:eastAsia="Times New Roman" w:hAnsi="Times New Roman" w:cs="Times New Roman"/>
          <w:sz w:val="24"/>
          <w:szCs w:val="24"/>
        </w:rPr>
        <w:t>tural Resources and Environment</w:t>
      </w:r>
    </w:p>
    <w:p w:rsidR="004F4E5F" w:rsidRPr="004F4E5F" w:rsidRDefault="004F4E5F" w:rsidP="004F4E5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Representative:</w:t>
      </w:r>
      <w:r>
        <w:rPr>
          <w:rFonts w:ascii="Times New Roman" w:eastAsia="Times New Roman" w:hAnsi="Times New Roman" w:cs="Times New Roman"/>
          <w:sz w:val="24"/>
          <w:szCs w:val="24"/>
        </w:rPr>
        <w:t xml:space="preserve"> Mr. Nguyen Van Hiep</w:t>
      </w:r>
    </w:p>
    <w:p w:rsidR="004F4E5F" w:rsidRPr="004F4E5F" w:rsidRDefault="004F4E5F" w:rsidP="004F4E5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Title:</w:t>
      </w:r>
      <w:r>
        <w:rPr>
          <w:rFonts w:ascii="Times New Roman" w:eastAsia="Times New Roman" w:hAnsi="Times New Roman" w:cs="Times New Roman"/>
          <w:sz w:val="24"/>
          <w:szCs w:val="24"/>
        </w:rPr>
        <w:t xml:space="preserve"> Director of the Department</w:t>
      </w:r>
    </w:p>
    <w:p w:rsidR="004F4E5F" w:rsidRPr="004F4E5F" w:rsidRDefault="004F4E5F" w:rsidP="004F4E5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Address:</w:t>
      </w:r>
      <w:r w:rsidRPr="004F4E5F">
        <w:rPr>
          <w:rFonts w:ascii="Times New Roman" w:eastAsia="Times New Roman" w:hAnsi="Times New Roman" w:cs="Times New Roman"/>
          <w:sz w:val="24"/>
          <w:szCs w:val="24"/>
        </w:rPr>
        <w:t xml:space="preserve"> 23/3 Street, Nghia Duc Ward, Gi</w:t>
      </w:r>
      <w:r>
        <w:rPr>
          <w:rFonts w:ascii="Times New Roman" w:eastAsia="Times New Roman" w:hAnsi="Times New Roman" w:cs="Times New Roman"/>
          <w:sz w:val="24"/>
          <w:szCs w:val="24"/>
        </w:rPr>
        <w:t>a Nghia City, Dak Nong Province</w:t>
      </w:r>
    </w:p>
    <w:p w:rsidR="004F4E5F" w:rsidRPr="004F4E5F" w:rsidRDefault="004F4E5F" w:rsidP="004F4E5F">
      <w:pPr>
        <w:spacing w:before="100" w:beforeAutospacing="1" w:after="100" w:afterAutospacing="1" w:line="240" w:lineRule="auto"/>
        <w:outlineLvl w:val="3"/>
        <w:rPr>
          <w:rFonts w:ascii="Times New Roman" w:eastAsia="Times New Roman" w:hAnsi="Times New Roman" w:cs="Times New Roman"/>
          <w:b/>
          <w:bCs/>
          <w:sz w:val="24"/>
          <w:szCs w:val="24"/>
        </w:rPr>
      </w:pPr>
      <w:r w:rsidRPr="004F4E5F">
        <w:rPr>
          <w:rFonts w:ascii="Times New Roman" w:eastAsia="Times New Roman" w:hAnsi="Times New Roman" w:cs="Times New Roman"/>
          <w:b/>
          <w:bCs/>
          <w:sz w:val="24"/>
          <w:szCs w:val="24"/>
        </w:rPr>
        <w:t xml:space="preserve">II. </w:t>
      </w:r>
      <w:r w:rsidRPr="004F4E5F">
        <w:rPr>
          <w:rFonts w:ascii="Times New Roman" w:eastAsia="Times New Roman" w:hAnsi="Times New Roman" w:cs="Times New Roman"/>
          <w:sz w:val="24"/>
          <w:szCs w:val="24"/>
        </w:rPr>
        <w:t>THE LESSEE: Dak Glun</w:t>
      </w:r>
      <w:r>
        <w:rPr>
          <w:rFonts w:ascii="Times New Roman" w:eastAsia="Times New Roman" w:hAnsi="Times New Roman" w:cs="Times New Roman"/>
          <w:sz w:val="24"/>
          <w:szCs w:val="24"/>
        </w:rPr>
        <w:t xml:space="preserve"> Hydropower Joint Stock Company</w:t>
      </w:r>
    </w:p>
    <w:p w:rsidR="004F4E5F" w:rsidRPr="004F4E5F" w:rsidRDefault="004F4E5F" w:rsidP="004F4E5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Representative:</w:t>
      </w:r>
      <w:r>
        <w:rPr>
          <w:rFonts w:ascii="Times New Roman" w:eastAsia="Times New Roman" w:hAnsi="Times New Roman" w:cs="Times New Roman"/>
          <w:sz w:val="24"/>
          <w:szCs w:val="24"/>
        </w:rPr>
        <w:t xml:space="preserve"> Mr. Hong Vinh Cuong</w:t>
      </w:r>
    </w:p>
    <w:p w:rsidR="004F4E5F" w:rsidRPr="004F4E5F" w:rsidRDefault="004F4E5F" w:rsidP="004F4E5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Title:</w:t>
      </w:r>
      <w:r w:rsidRPr="004F4E5F">
        <w:rPr>
          <w:rFonts w:ascii="Times New Roman" w:eastAsia="Times New Roman" w:hAnsi="Times New Roman" w:cs="Times New Roman"/>
          <w:sz w:val="24"/>
          <w:szCs w:val="24"/>
        </w:rPr>
        <w:t xml:space="preserve"> Cha</w:t>
      </w:r>
      <w:r>
        <w:rPr>
          <w:rFonts w:ascii="Times New Roman" w:eastAsia="Times New Roman" w:hAnsi="Times New Roman" w:cs="Times New Roman"/>
          <w:sz w:val="24"/>
          <w:szCs w:val="24"/>
        </w:rPr>
        <w:t>irman of the Board of Directors</w:t>
      </w:r>
    </w:p>
    <w:p w:rsidR="004F4E5F" w:rsidRPr="004F4E5F" w:rsidRDefault="004F4E5F" w:rsidP="004F4E5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Address:</w:t>
      </w:r>
      <w:r w:rsidRPr="004F4E5F">
        <w:rPr>
          <w:rFonts w:ascii="Times New Roman" w:eastAsia="Times New Roman" w:hAnsi="Times New Roman" w:cs="Times New Roman"/>
          <w:sz w:val="24"/>
          <w:szCs w:val="24"/>
        </w:rPr>
        <w:t xml:space="preserve"> Hamlet 5, Quang Tam Commune, Tuy Duc </w:t>
      </w:r>
      <w:r>
        <w:rPr>
          <w:rFonts w:ascii="Times New Roman" w:eastAsia="Times New Roman" w:hAnsi="Times New Roman" w:cs="Times New Roman"/>
          <w:sz w:val="24"/>
          <w:szCs w:val="24"/>
        </w:rPr>
        <w:t>District, Dak Nong Province</w:t>
      </w:r>
    </w:p>
    <w:p w:rsidR="004F4E5F" w:rsidRPr="004F4E5F" w:rsidRDefault="004F4E5F" w:rsidP="004F4E5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Account Number:</w:t>
      </w:r>
      <w:r w:rsidRPr="004F4E5F">
        <w:rPr>
          <w:rFonts w:ascii="Times New Roman" w:eastAsia="Times New Roman" w:hAnsi="Times New Roman" w:cs="Times New Roman"/>
          <w:sz w:val="24"/>
          <w:szCs w:val="24"/>
        </w:rPr>
        <w:t xml:space="preserve"> 5300201017289 at Agribank, Tuy Duc Dis</w:t>
      </w:r>
      <w:r>
        <w:rPr>
          <w:rFonts w:ascii="Times New Roman" w:eastAsia="Times New Roman" w:hAnsi="Times New Roman" w:cs="Times New Roman"/>
          <w:sz w:val="24"/>
          <w:szCs w:val="24"/>
        </w:rPr>
        <w:t>trict Branch, Dak Nong Province</w:t>
      </w:r>
    </w:p>
    <w:p w:rsidR="004F4E5F" w:rsidRDefault="004F4E5F" w:rsidP="004F4E5F">
      <w:pPr>
        <w:spacing w:before="100" w:beforeAutospacing="1" w:after="100" w:afterAutospacing="1" w:line="240" w:lineRule="auto"/>
        <w:outlineLvl w:val="2"/>
        <w:rPr>
          <w:rFonts w:ascii="Times New Roman" w:eastAsia="Times New Roman" w:hAnsi="Times New Roman" w:cs="Times New Roman"/>
          <w:b/>
          <w:bCs/>
          <w:sz w:val="27"/>
          <w:szCs w:val="27"/>
        </w:rPr>
      </w:pPr>
      <w:r w:rsidRPr="004F4E5F">
        <w:rPr>
          <w:rFonts w:ascii="Times New Roman" w:eastAsia="Times New Roman" w:hAnsi="Times New Roman" w:cs="Times New Roman"/>
          <w:b/>
          <w:bCs/>
          <w:sz w:val="27"/>
          <w:szCs w:val="27"/>
        </w:rPr>
        <w:t>AGREED TERMS AND CONDITIONS</w:t>
      </w:r>
    </w:p>
    <w:p w:rsidR="004F4E5F" w:rsidRPr="004F4E5F" w:rsidRDefault="004F4E5F" w:rsidP="004F4E5F">
      <w:pPr>
        <w:spacing w:before="100" w:beforeAutospacing="1" w:after="100" w:afterAutospacing="1" w:line="240" w:lineRule="auto"/>
        <w:outlineLvl w:val="2"/>
        <w:rPr>
          <w:rFonts w:ascii="Times New Roman" w:eastAsia="Times New Roman" w:hAnsi="Times New Roman" w:cs="Times New Roman"/>
          <w:b/>
          <w:bCs/>
          <w:sz w:val="27"/>
          <w:szCs w:val="27"/>
        </w:rPr>
      </w:pPr>
      <w:r w:rsidRPr="004F4E5F">
        <w:rPr>
          <w:rFonts w:ascii="Times New Roman" w:eastAsia="Times New Roman" w:hAnsi="Times New Roman" w:cs="Times New Roman"/>
          <w:b/>
          <w:bCs/>
          <w:sz w:val="24"/>
          <w:szCs w:val="24"/>
        </w:rPr>
        <w:t>Article 1. Land Area and Purpose</w:t>
      </w:r>
    </w:p>
    <w:p w:rsidR="004F4E5F" w:rsidRPr="004F4E5F" w:rsidRDefault="004F4E5F" w:rsidP="004F4E5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lastRenderedPageBreak/>
        <w:t>Total Leased Area:</w:t>
      </w:r>
      <w:r w:rsidR="00636270">
        <w:rPr>
          <w:rFonts w:ascii="Times New Roman" w:eastAsia="Times New Roman" w:hAnsi="Times New Roman" w:cs="Times New Roman"/>
          <w:sz w:val="24"/>
          <w:szCs w:val="24"/>
        </w:rPr>
        <w:t xml:space="preserve"> 1,482,000 m</w:t>
      </w:r>
      <w:r w:rsidR="00636270">
        <w:rPr>
          <w:rFonts w:ascii="Times New Roman" w:eastAsia="Times New Roman" w:hAnsi="Times New Roman" w:cs="Times New Roman"/>
          <w:sz w:val="24"/>
          <w:szCs w:val="24"/>
          <w:vertAlign w:val="superscript"/>
        </w:rPr>
        <w:t>2</w:t>
      </w:r>
      <w:r w:rsidRPr="004F4E5F">
        <w:rPr>
          <w:rFonts w:ascii="Times New Roman" w:eastAsia="Times New Roman" w:hAnsi="Times New Roman" w:cs="Times New Roman"/>
          <w:sz w:val="24"/>
          <w:szCs w:val="24"/>
        </w:rPr>
        <w:t>.</w:t>
      </w:r>
    </w:p>
    <w:p w:rsidR="004F4E5F" w:rsidRPr="004F4E5F" w:rsidRDefault="004F4E5F" w:rsidP="004F4E5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Location and Boundaries:</w:t>
      </w:r>
      <w:r w:rsidRPr="004F4E5F">
        <w:rPr>
          <w:rFonts w:ascii="Times New Roman" w:eastAsia="Times New Roman" w:hAnsi="Times New Roman" w:cs="Times New Roman"/>
          <w:sz w:val="24"/>
          <w:szCs w:val="24"/>
        </w:rPr>
        <w:t xml:space="preserve"> Located in Quang Tam and Dak Ngo communes, Tuy Duc district, Dak Nong province, as identified in the 1/10,000 scale map attached to Decision No. 1117/QD-UBND.</w:t>
      </w:r>
    </w:p>
    <w:p w:rsidR="004F4E5F" w:rsidRPr="004F4E5F" w:rsidRDefault="004F4E5F" w:rsidP="004F4E5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Lease Term:</w:t>
      </w:r>
      <w:r w:rsidRPr="004F4E5F">
        <w:rPr>
          <w:rFonts w:ascii="Times New Roman" w:eastAsia="Times New Roman" w:hAnsi="Times New Roman" w:cs="Times New Roman"/>
          <w:sz w:val="24"/>
          <w:szCs w:val="24"/>
        </w:rPr>
        <w:t xml:space="preserve"> 50 ye</w:t>
      </w:r>
      <w:r>
        <w:rPr>
          <w:rFonts w:ascii="Times New Roman" w:eastAsia="Times New Roman" w:hAnsi="Times New Roman" w:cs="Times New Roman"/>
          <w:sz w:val="24"/>
          <w:szCs w:val="24"/>
        </w:rPr>
        <w:t>ars, starting from July 23, 2010</w:t>
      </w:r>
      <w:r w:rsidRPr="004F4E5F">
        <w:rPr>
          <w:rFonts w:ascii="Times New Roman" w:eastAsia="Times New Roman" w:hAnsi="Times New Roman" w:cs="Times New Roman"/>
          <w:sz w:val="24"/>
          <w:szCs w:val="24"/>
        </w:rPr>
        <w:t>.</w:t>
      </w:r>
    </w:p>
    <w:p w:rsidR="004F4E5F" w:rsidRPr="004F4E5F" w:rsidRDefault="004F4E5F" w:rsidP="004F4E5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Purpose of Use:</w:t>
      </w:r>
      <w:r w:rsidRPr="004F4E5F">
        <w:rPr>
          <w:rFonts w:ascii="Times New Roman" w:eastAsia="Times New Roman" w:hAnsi="Times New Roman" w:cs="Times New Roman"/>
          <w:sz w:val="24"/>
          <w:szCs w:val="24"/>
        </w:rPr>
        <w:t xml:space="preserve"> Construction of the plant, main works, and auxiliary works for Dak Glun 2 and Dak Glun 3 Hydropower Projects.</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Article 2. Land Rent Payment Responsibilities</w:t>
      </w:r>
    </w:p>
    <w:p w:rsidR="004F4E5F" w:rsidRPr="004F4E5F" w:rsidRDefault="004F4E5F" w:rsidP="004F4E5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Land Unit Prices:</w:t>
      </w:r>
    </w:p>
    <w:p w:rsidR="004F4E5F" w:rsidRPr="004F4E5F" w:rsidRDefault="00636270" w:rsidP="004F4E5F">
      <w:pPr>
        <w:numPr>
          <w:ilvl w:val="1"/>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an area of 286,000.0 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255.0 VND/m</w:t>
      </w:r>
      <w:r>
        <w:rPr>
          <w:rFonts w:ascii="Times New Roman" w:eastAsia="Times New Roman" w:hAnsi="Times New Roman" w:cs="Times New Roman"/>
          <w:sz w:val="24"/>
          <w:szCs w:val="24"/>
          <w:vertAlign w:val="superscript"/>
        </w:rPr>
        <w:t>2</w:t>
      </w:r>
      <w:r w:rsidR="004F4E5F" w:rsidRPr="004F4E5F">
        <w:rPr>
          <w:rFonts w:ascii="Times New Roman" w:eastAsia="Times New Roman" w:hAnsi="Times New Roman" w:cs="Times New Roman"/>
          <w:sz w:val="24"/>
          <w:szCs w:val="24"/>
        </w:rPr>
        <w:t>.</w:t>
      </w:r>
    </w:p>
    <w:p w:rsidR="004F4E5F" w:rsidRPr="004F4E5F" w:rsidRDefault="004F4E5F" w:rsidP="004F4E5F">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For an a</w:t>
      </w:r>
      <w:r w:rsidR="00636270">
        <w:rPr>
          <w:rFonts w:ascii="Times New Roman" w:eastAsia="Times New Roman" w:hAnsi="Times New Roman" w:cs="Times New Roman"/>
          <w:sz w:val="24"/>
          <w:szCs w:val="24"/>
        </w:rPr>
        <w:t>rea of 1,196,000 m</w:t>
      </w:r>
      <w:r w:rsidR="00636270">
        <w:rPr>
          <w:rFonts w:ascii="Times New Roman" w:eastAsia="Times New Roman" w:hAnsi="Times New Roman" w:cs="Times New Roman"/>
          <w:sz w:val="24"/>
          <w:szCs w:val="24"/>
          <w:vertAlign w:val="superscript"/>
        </w:rPr>
        <w:t>2</w:t>
      </w:r>
      <w:r w:rsidR="00636270">
        <w:rPr>
          <w:rFonts w:ascii="Times New Roman" w:eastAsia="Times New Roman" w:hAnsi="Times New Roman" w:cs="Times New Roman"/>
          <w:sz w:val="24"/>
          <w:szCs w:val="24"/>
        </w:rPr>
        <w:t>: 360.0 VND/m</w:t>
      </w:r>
      <w:r w:rsidR="00636270">
        <w:rPr>
          <w:rFonts w:ascii="Times New Roman" w:eastAsia="Times New Roman" w:hAnsi="Times New Roman" w:cs="Times New Roman"/>
          <w:sz w:val="24"/>
          <w:szCs w:val="24"/>
          <w:vertAlign w:val="superscript"/>
        </w:rPr>
        <w:t>2</w:t>
      </w:r>
      <w:bookmarkStart w:id="0" w:name="_GoBack"/>
      <w:bookmarkEnd w:id="0"/>
      <w:r w:rsidRPr="004F4E5F">
        <w:rPr>
          <w:rFonts w:ascii="Times New Roman" w:eastAsia="Times New Roman" w:hAnsi="Times New Roman" w:cs="Times New Roman"/>
          <w:sz w:val="24"/>
          <w:szCs w:val="24"/>
        </w:rPr>
        <w:t>.</w:t>
      </w:r>
    </w:p>
    <w:p w:rsidR="004F4E5F" w:rsidRPr="004F4E5F" w:rsidRDefault="004F4E5F" w:rsidP="004F4E5F">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Price Stability Period:</w:t>
      </w:r>
      <w:r w:rsidRPr="004F4E5F">
        <w:rPr>
          <w:rFonts w:ascii="Times New Roman" w:eastAsia="Times New Roman" w:hAnsi="Times New Roman" w:cs="Times New Roman"/>
          <w:sz w:val="24"/>
          <w:szCs w:val="24"/>
        </w:rPr>
        <w:t xml:space="preserve"> 05 years, from August 1, 2020, to July 31, 2025.</w:t>
      </w:r>
    </w:p>
    <w:p w:rsidR="004F4E5F" w:rsidRPr="004F4E5F" w:rsidRDefault="004F4E5F" w:rsidP="004F4E5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Rent Calculation Start Date:</w:t>
      </w:r>
      <w:r w:rsidRPr="004F4E5F">
        <w:rPr>
          <w:rFonts w:ascii="Times New Roman" w:eastAsia="Times New Roman" w:hAnsi="Times New Roman" w:cs="Times New Roman"/>
          <w:sz w:val="24"/>
          <w:szCs w:val="24"/>
        </w:rPr>
        <w:t xml:space="preserve"> July 23, 2010. Rent based on the new unit price i</w:t>
      </w:r>
      <w:r>
        <w:rPr>
          <w:rFonts w:ascii="Times New Roman" w:eastAsia="Times New Roman" w:hAnsi="Times New Roman" w:cs="Times New Roman"/>
          <w:sz w:val="24"/>
          <w:szCs w:val="24"/>
        </w:rPr>
        <w:t>s calculated from August 1, 2020</w:t>
      </w:r>
      <w:r w:rsidRPr="004F4E5F">
        <w:rPr>
          <w:rFonts w:ascii="Times New Roman" w:eastAsia="Times New Roman" w:hAnsi="Times New Roman" w:cs="Times New Roman"/>
          <w:sz w:val="24"/>
          <w:szCs w:val="24"/>
        </w:rPr>
        <w:t>.</w:t>
      </w:r>
    </w:p>
    <w:p w:rsidR="004F4E5F" w:rsidRPr="004F4E5F" w:rsidRDefault="004F4E5F" w:rsidP="004F4E5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Payment Method:</w:t>
      </w:r>
      <w:r w:rsidRPr="004F4E5F">
        <w:rPr>
          <w:rFonts w:ascii="Times New Roman" w:eastAsia="Times New Roman" w:hAnsi="Times New Roman" w:cs="Times New Roman"/>
          <w:sz w:val="24"/>
          <w:szCs w:val="24"/>
        </w:rPr>
        <w:t xml:space="preserve"> Annual land rent payment.</w:t>
      </w:r>
    </w:p>
    <w:p w:rsidR="004F4E5F" w:rsidRPr="004F4E5F" w:rsidRDefault="004F4E5F" w:rsidP="004F4E5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Payment Location:</w:t>
      </w:r>
      <w:r w:rsidRPr="004F4E5F">
        <w:rPr>
          <w:rFonts w:ascii="Times New Roman" w:eastAsia="Times New Roman" w:hAnsi="Times New Roman" w:cs="Times New Roman"/>
          <w:sz w:val="24"/>
          <w:szCs w:val="24"/>
        </w:rPr>
        <w:t xml:space="preserve"> State Treasury of Tuy Duc District.</w:t>
      </w:r>
    </w:p>
    <w:p w:rsidR="004F4E5F" w:rsidRPr="004F4E5F" w:rsidRDefault="004F4E5F" w:rsidP="004F4E5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lease does not waive the State's ownership rights over the land or resources beneath the ground.</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Article 3. Land Use Compliance</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land must be used in accordance with the purpose stated in Article 133.</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Article 4. Rights and Obligations</w:t>
      </w:r>
    </w:p>
    <w:p w:rsidR="004F4E5F" w:rsidRPr="004F4E5F" w:rsidRDefault="004F4E5F" w:rsidP="004F4E5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Lessor:</w:t>
      </w:r>
      <w:r w:rsidRPr="004F4E5F">
        <w:rPr>
          <w:rFonts w:ascii="Times New Roman" w:eastAsia="Times New Roman" w:hAnsi="Times New Roman" w:cs="Times New Roman"/>
          <w:sz w:val="24"/>
          <w:szCs w:val="24"/>
        </w:rPr>
        <w:t xml:space="preserve"> Guarantees the Lessee's land use during the contract term; must not transfer land use rights to a third party; and must comply with land recovery decisions as per law.</w:t>
      </w:r>
    </w:p>
    <w:p w:rsidR="004F4E5F" w:rsidRPr="004F4E5F" w:rsidRDefault="004F4E5F" w:rsidP="004F4E5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Lessee:</w:t>
      </w:r>
      <w:r w:rsidRPr="004F4E5F">
        <w:rPr>
          <w:rFonts w:ascii="Times New Roman" w:eastAsia="Times New Roman" w:hAnsi="Times New Roman" w:cs="Times New Roman"/>
          <w:sz w:val="24"/>
          <w:szCs w:val="24"/>
        </w:rPr>
        <w:t xml:space="preserve"> Holds rights and obligations under land law</w:t>
      </w:r>
      <w:r w:rsidRPr="004F4E5F">
        <w:rPr>
          <w:rFonts w:ascii="Times New Roman" w:eastAsia="Times New Roman" w:hAnsi="Times New Roman" w:cs="Times New Roman"/>
          <w:sz w:val="24"/>
          <w:szCs w:val="24"/>
          <w:vertAlign w:val="superscript"/>
        </w:rPr>
        <w:t>36</w:t>
      </w:r>
      <w:r w:rsidRPr="004F4E5F">
        <w:rPr>
          <w:rFonts w:ascii="Times New Roman" w:eastAsia="Times New Roman" w:hAnsi="Times New Roman" w:cs="Times New Roman"/>
          <w:sz w:val="24"/>
          <w:szCs w:val="24"/>
        </w:rPr>
        <w:t>. In the event of organizational changes (merger, split, etc.), the legal successor continues the rights and obligations of this contract.</w:t>
      </w:r>
    </w:p>
    <w:p w:rsidR="004F4E5F" w:rsidRPr="004F4E5F" w:rsidRDefault="004F4E5F" w:rsidP="004F4E5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b/>
          <w:bCs/>
          <w:sz w:val="24"/>
          <w:szCs w:val="24"/>
        </w:rPr>
        <w:t>Early Termination:</w:t>
      </w:r>
      <w:r w:rsidRPr="004F4E5F">
        <w:rPr>
          <w:rFonts w:ascii="Times New Roman" w:eastAsia="Times New Roman" w:hAnsi="Times New Roman" w:cs="Times New Roman"/>
          <w:sz w:val="24"/>
          <w:szCs w:val="24"/>
        </w:rPr>
        <w:t xml:space="preserve"> If the Lessee returns the land early, they must provide 6 months' notice. The Lessor will respond within 3 months</w:t>
      </w:r>
      <w:r w:rsidRPr="004F4E5F">
        <w:rPr>
          <w:rFonts w:ascii="Times New Roman" w:eastAsia="Times New Roman" w:hAnsi="Times New Roman" w:cs="Times New Roman"/>
          <w:sz w:val="24"/>
          <w:szCs w:val="24"/>
          <w:vertAlign w:val="superscript"/>
        </w:rPr>
        <w:t>38</w:t>
      </w:r>
      <w:r w:rsidRPr="004F4E5F">
        <w:rPr>
          <w:rFonts w:ascii="Times New Roman" w:eastAsia="Times New Roman" w:hAnsi="Times New Roman" w:cs="Times New Roman"/>
          <w:sz w:val="24"/>
          <w:szCs w:val="24"/>
        </w:rPr>
        <w:t>. The contract ends upon the handover of the site.</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Artic</w:t>
      </w:r>
      <w:r>
        <w:rPr>
          <w:rFonts w:ascii="Times New Roman" w:eastAsia="Times New Roman" w:hAnsi="Times New Roman" w:cs="Times New Roman"/>
          <w:sz w:val="24"/>
          <w:szCs w:val="24"/>
        </w:rPr>
        <w:t>le 5. Termination of Contract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contract terminates if:</w:t>
      </w:r>
    </w:p>
    <w:p w:rsidR="004F4E5F" w:rsidRPr="004F4E5F" w:rsidRDefault="004F4E5F" w:rsidP="004F4E5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lease term expires without extension.</w:t>
      </w:r>
    </w:p>
    <w:p w:rsidR="004F4E5F" w:rsidRPr="004F4E5F" w:rsidRDefault="004F4E5F" w:rsidP="004F4E5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Requested by a party and app</w:t>
      </w:r>
      <w:r>
        <w:rPr>
          <w:rFonts w:ascii="Times New Roman" w:eastAsia="Times New Roman" w:hAnsi="Times New Roman" w:cs="Times New Roman"/>
          <w:sz w:val="24"/>
          <w:szCs w:val="24"/>
        </w:rPr>
        <w:t>roved by the competent authority</w:t>
      </w:r>
      <w:r w:rsidRPr="004F4E5F">
        <w:rPr>
          <w:rFonts w:ascii="Times New Roman" w:eastAsia="Times New Roman" w:hAnsi="Times New Roman" w:cs="Times New Roman"/>
          <w:sz w:val="24"/>
          <w:szCs w:val="24"/>
        </w:rPr>
        <w:t>.</w:t>
      </w:r>
    </w:p>
    <w:p w:rsidR="004F4E5F" w:rsidRPr="004F4E5F" w:rsidRDefault="004F4E5F" w:rsidP="004F4E5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Lessee goes bankrupt, undergoes asset liquidation, or dissolves.</w:t>
      </w:r>
    </w:p>
    <w:p w:rsidR="004F4E5F" w:rsidRPr="004F4E5F" w:rsidRDefault="004F4E5F" w:rsidP="004F4E5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The land is r</w:t>
      </w:r>
      <w:r>
        <w:rPr>
          <w:rFonts w:ascii="Times New Roman" w:eastAsia="Times New Roman" w:hAnsi="Times New Roman" w:cs="Times New Roman"/>
          <w:sz w:val="24"/>
          <w:szCs w:val="24"/>
        </w:rPr>
        <w:t>ecovered by the State as per law</w:t>
      </w:r>
      <w:r w:rsidRPr="004F4E5F">
        <w:rPr>
          <w:rFonts w:ascii="Times New Roman" w:eastAsia="Times New Roman" w:hAnsi="Times New Roman" w:cs="Times New Roman"/>
          <w:sz w:val="24"/>
          <w:szCs w:val="24"/>
        </w:rPr>
        <w: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Article 6. Assets Attached to Land</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lastRenderedPageBreak/>
        <w:t xml:space="preserve">The resolution of assets attached to the land upon contract termination </w:t>
      </w:r>
      <w:r>
        <w:rPr>
          <w:rFonts w:ascii="Times New Roman" w:eastAsia="Times New Roman" w:hAnsi="Times New Roman" w:cs="Times New Roman"/>
          <w:sz w:val="24"/>
          <w:szCs w:val="24"/>
        </w:rPr>
        <w:t>shall follow legal regulations</w:t>
      </w:r>
      <w:r w:rsidRPr="004F4E5F">
        <w:rPr>
          <w:rFonts w:ascii="Times New Roman" w:eastAsia="Times New Roman" w:hAnsi="Times New Roman" w:cs="Times New Roman"/>
          <w:sz w:val="24"/>
          <w:szCs w:val="24"/>
        </w:rPr>
        <w: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Article 7. Commitment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Both parties commit to strictly implementing this contract. Any party failing to do so must provide compensation fo</w:t>
      </w:r>
      <w:r>
        <w:rPr>
          <w:rFonts w:ascii="Times New Roman" w:eastAsia="Times New Roman" w:hAnsi="Times New Roman" w:cs="Times New Roman"/>
          <w:sz w:val="24"/>
          <w:szCs w:val="24"/>
        </w:rPr>
        <w:t>r damages caused by the breach</w:t>
      </w:r>
      <w:r w:rsidRPr="004F4E5F">
        <w:rPr>
          <w:rFonts w:ascii="Times New Roman" w:eastAsia="Times New Roman" w:hAnsi="Times New Roman" w:cs="Times New Roman"/>
          <w:sz w:val="24"/>
          <w:szCs w:val="24"/>
        </w:rPr>
        <w:t>.</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Article 8. Effectiveness</w:t>
      </w:r>
    </w:p>
    <w:p w:rsidR="004F4E5F" w:rsidRPr="004F4E5F" w:rsidRDefault="004F4E5F" w:rsidP="004F4E5F">
      <w:pPr>
        <w:spacing w:before="100" w:beforeAutospacing="1" w:after="100" w:afterAutospacing="1" w:line="240" w:lineRule="auto"/>
        <w:rPr>
          <w:rFonts w:ascii="Times New Roman" w:eastAsia="Times New Roman" w:hAnsi="Times New Roman" w:cs="Times New Roman"/>
          <w:sz w:val="24"/>
          <w:szCs w:val="24"/>
        </w:rPr>
      </w:pPr>
      <w:r w:rsidRPr="004F4E5F">
        <w:rPr>
          <w:rFonts w:ascii="Times New Roman" w:eastAsia="Times New Roman" w:hAnsi="Times New Roman" w:cs="Times New Roman"/>
          <w:sz w:val="24"/>
          <w:szCs w:val="24"/>
        </w:rPr>
        <w:t>This contract is effective from the date of signing and replaces Land Lease Agreement No. 39</w:t>
      </w:r>
      <w:r>
        <w:rPr>
          <w:rFonts w:ascii="Times New Roman" w:eastAsia="Times New Roman" w:hAnsi="Times New Roman" w:cs="Times New Roman"/>
          <w:sz w:val="24"/>
          <w:szCs w:val="24"/>
        </w:rPr>
        <w:t>/HĐTĐ dated August 13, 2013</w:t>
      </w:r>
      <w:r w:rsidRPr="004F4E5F">
        <w:rPr>
          <w:rFonts w:ascii="Times New Roman" w:eastAsia="Times New Roman" w:hAnsi="Times New Roman" w:cs="Times New Roman"/>
          <w:sz w:val="24"/>
          <w:szCs w:val="24"/>
        </w:rPr>
        <w:t>. It is made in 04 origin</w:t>
      </w:r>
      <w:r>
        <w:rPr>
          <w:rFonts w:ascii="Times New Roman" w:eastAsia="Times New Roman" w:hAnsi="Times New Roman" w:cs="Times New Roman"/>
          <w:sz w:val="24"/>
          <w:szCs w:val="24"/>
        </w:rPr>
        <w:t>al copies of equal legal value</w:t>
      </w:r>
      <w:r w:rsidRPr="004F4E5F">
        <w:rPr>
          <w:rFonts w:ascii="Times New Roman" w:eastAsia="Times New Roman" w:hAnsi="Times New Roman" w:cs="Times New Roman"/>
          <w:sz w:val="24"/>
          <w:szCs w:val="24"/>
        </w:rPr>
        <w:t>.</w:t>
      </w:r>
    </w:p>
    <w:p w:rsidR="004F4E5F" w:rsidRPr="004F4E5F" w:rsidRDefault="004F4E5F" w:rsidP="004F4E5F"/>
    <w:p w:rsidR="004F4E5F" w:rsidRDefault="004F4E5F" w:rsidP="004F4E5F">
      <w:pPr>
        <w:jc w:val="center"/>
      </w:pPr>
    </w:p>
    <w:sectPr w:rsidR="004F4E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4FC"/>
    <w:multiLevelType w:val="multilevel"/>
    <w:tmpl w:val="D3FAA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FA6ACD"/>
    <w:multiLevelType w:val="multilevel"/>
    <w:tmpl w:val="34ECA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F136E4"/>
    <w:multiLevelType w:val="multilevel"/>
    <w:tmpl w:val="EEAC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7B40C6"/>
    <w:multiLevelType w:val="multilevel"/>
    <w:tmpl w:val="3B826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535B12"/>
    <w:multiLevelType w:val="multilevel"/>
    <w:tmpl w:val="379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5D760F"/>
    <w:multiLevelType w:val="multilevel"/>
    <w:tmpl w:val="015C9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3E2C97"/>
    <w:multiLevelType w:val="multilevel"/>
    <w:tmpl w:val="BDDA08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E5F"/>
    <w:rsid w:val="004F4E5F"/>
    <w:rsid w:val="00636270"/>
    <w:rsid w:val="006A4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20ED"/>
  <w15:chartTrackingRefBased/>
  <w15:docId w15:val="{69A7B493-DE75-4FA4-98F0-7A22147AD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F4E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F4E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F4E5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F4E5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F4E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94">
    <w:name w:val="citation-494"/>
    <w:basedOn w:val="DefaultParagraphFont"/>
    <w:rsid w:val="004F4E5F"/>
  </w:style>
  <w:style w:type="character" w:customStyle="1" w:styleId="citation-493">
    <w:name w:val="citation-493"/>
    <w:basedOn w:val="DefaultParagraphFont"/>
    <w:rsid w:val="004F4E5F"/>
  </w:style>
  <w:style w:type="character" w:customStyle="1" w:styleId="citation-492">
    <w:name w:val="citation-492"/>
    <w:basedOn w:val="DefaultParagraphFont"/>
    <w:rsid w:val="004F4E5F"/>
  </w:style>
  <w:style w:type="character" w:customStyle="1" w:styleId="citation-491">
    <w:name w:val="citation-491"/>
    <w:basedOn w:val="DefaultParagraphFont"/>
    <w:rsid w:val="004F4E5F"/>
  </w:style>
  <w:style w:type="character" w:customStyle="1" w:styleId="citation-490">
    <w:name w:val="citation-490"/>
    <w:basedOn w:val="DefaultParagraphFont"/>
    <w:rsid w:val="004F4E5F"/>
  </w:style>
  <w:style w:type="character" w:customStyle="1" w:styleId="citation-489">
    <w:name w:val="citation-489"/>
    <w:basedOn w:val="DefaultParagraphFont"/>
    <w:rsid w:val="004F4E5F"/>
  </w:style>
  <w:style w:type="character" w:customStyle="1" w:styleId="citation-488">
    <w:name w:val="citation-488"/>
    <w:basedOn w:val="DefaultParagraphFont"/>
    <w:rsid w:val="004F4E5F"/>
  </w:style>
  <w:style w:type="character" w:customStyle="1" w:styleId="citation-487">
    <w:name w:val="citation-487"/>
    <w:basedOn w:val="DefaultParagraphFont"/>
    <w:rsid w:val="004F4E5F"/>
  </w:style>
  <w:style w:type="character" w:customStyle="1" w:styleId="citation-486">
    <w:name w:val="citation-486"/>
    <w:basedOn w:val="DefaultParagraphFont"/>
    <w:rsid w:val="004F4E5F"/>
  </w:style>
  <w:style w:type="character" w:customStyle="1" w:styleId="citation-485">
    <w:name w:val="citation-485"/>
    <w:basedOn w:val="DefaultParagraphFont"/>
    <w:rsid w:val="004F4E5F"/>
  </w:style>
  <w:style w:type="character" w:customStyle="1" w:styleId="citation-484">
    <w:name w:val="citation-484"/>
    <w:basedOn w:val="DefaultParagraphFont"/>
    <w:rsid w:val="004F4E5F"/>
  </w:style>
  <w:style w:type="character" w:customStyle="1" w:styleId="citation-483">
    <w:name w:val="citation-483"/>
    <w:basedOn w:val="DefaultParagraphFont"/>
    <w:rsid w:val="004F4E5F"/>
  </w:style>
  <w:style w:type="character" w:customStyle="1" w:styleId="citation-482">
    <w:name w:val="citation-482"/>
    <w:basedOn w:val="DefaultParagraphFont"/>
    <w:rsid w:val="004F4E5F"/>
  </w:style>
  <w:style w:type="character" w:customStyle="1" w:styleId="citation-481">
    <w:name w:val="citation-481"/>
    <w:basedOn w:val="DefaultParagraphFont"/>
    <w:rsid w:val="004F4E5F"/>
  </w:style>
  <w:style w:type="character" w:customStyle="1" w:styleId="citation-480">
    <w:name w:val="citation-480"/>
    <w:basedOn w:val="DefaultParagraphFont"/>
    <w:rsid w:val="004F4E5F"/>
  </w:style>
  <w:style w:type="character" w:customStyle="1" w:styleId="citation-479">
    <w:name w:val="citation-479"/>
    <w:basedOn w:val="DefaultParagraphFont"/>
    <w:rsid w:val="004F4E5F"/>
  </w:style>
  <w:style w:type="character" w:customStyle="1" w:styleId="citation-478">
    <w:name w:val="citation-478"/>
    <w:basedOn w:val="DefaultParagraphFont"/>
    <w:rsid w:val="004F4E5F"/>
  </w:style>
  <w:style w:type="character" w:customStyle="1" w:styleId="citation-477">
    <w:name w:val="citation-477"/>
    <w:basedOn w:val="DefaultParagraphFont"/>
    <w:rsid w:val="004F4E5F"/>
  </w:style>
  <w:style w:type="character" w:customStyle="1" w:styleId="math-inline">
    <w:name w:val="math-inline"/>
    <w:basedOn w:val="DefaultParagraphFont"/>
    <w:rsid w:val="004F4E5F"/>
  </w:style>
  <w:style w:type="character" w:customStyle="1" w:styleId="citation-476">
    <w:name w:val="citation-476"/>
    <w:basedOn w:val="DefaultParagraphFont"/>
    <w:rsid w:val="004F4E5F"/>
  </w:style>
  <w:style w:type="character" w:customStyle="1" w:styleId="citation-475">
    <w:name w:val="citation-475"/>
    <w:basedOn w:val="DefaultParagraphFont"/>
    <w:rsid w:val="004F4E5F"/>
  </w:style>
  <w:style w:type="character" w:customStyle="1" w:styleId="citation-474">
    <w:name w:val="citation-474"/>
    <w:basedOn w:val="DefaultParagraphFont"/>
    <w:rsid w:val="004F4E5F"/>
  </w:style>
  <w:style w:type="character" w:customStyle="1" w:styleId="citation-473">
    <w:name w:val="citation-473"/>
    <w:basedOn w:val="DefaultParagraphFont"/>
    <w:rsid w:val="004F4E5F"/>
  </w:style>
  <w:style w:type="character" w:customStyle="1" w:styleId="citation-472">
    <w:name w:val="citation-472"/>
    <w:basedOn w:val="DefaultParagraphFont"/>
    <w:rsid w:val="004F4E5F"/>
  </w:style>
  <w:style w:type="character" w:customStyle="1" w:styleId="citation-471">
    <w:name w:val="citation-471"/>
    <w:basedOn w:val="DefaultParagraphFont"/>
    <w:rsid w:val="004F4E5F"/>
  </w:style>
  <w:style w:type="character" w:customStyle="1" w:styleId="citation-470">
    <w:name w:val="citation-470"/>
    <w:basedOn w:val="DefaultParagraphFont"/>
    <w:rsid w:val="004F4E5F"/>
  </w:style>
  <w:style w:type="character" w:customStyle="1" w:styleId="citation-469">
    <w:name w:val="citation-469"/>
    <w:basedOn w:val="DefaultParagraphFont"/>
    <w:rsid w:val="004F4E5F"/>
  </w:style>
  <w:style w:type="character" w:customStyle="1" w:styleId="citation-468">
    <w:name w:val="citation-468"/>
    <w:basedOn w:val="DefaultParagraphFont"/>
    <w:rsid w:val="004F4E5F"/>
  </w:style>
  <w:style w:type="character" w:customStyle="1" w:styleId="citation-467">
    <w:name w:val="citation-467"/>
    <w:basedOn w:val="DefaultParagraphFont"/>
    <w:rsid w:val="004F4E5F"/>
  </w:style>
  <w:style w:type="character" w:customStyle="1" w:styleId="citation-466">
    <w:name w:val="citation-466"/>
    <w:basedOn w:val="DefaultParagraphFont"/>
    <w:rsid w:val="004F4E5F"/>
  </w:style>
  <w:style w:type="character" w:customStyle="1" w:styleId="citation-465">
    <w:name w:val="citation-465"/>
    <w:basedOn w:val="DefaultParagraphFont"/>
    <w:rsid w:val="004F4E5F"/>
  </w:style>
  <w:style w:type="character" w:customStyle="1" w:styleId="citation-463">
    <w:name w:val="citation-463"/>
    <w:basedOn w:val="DefaultParagraphFont"/>
    <w:rsid w:val="004F4E5F"/>
  </w:style>
  <w:style w:type="character" w:customStyle="1" w:styleId="citation-462">
    <w:name w:val="citation-462"/>
    <w:basedOn w:val="DefaultParagraphFont"/>
    <w:rsid w:val="004F4E5F"/>
  </w:style>
  <w:style w:type="character" w:customStyle="1" w:styleId="citation-461">
    <w:name w:val="citation-461"/>
    <w:basedOn w:val="DefaultParagraphFont"/>
    <w:rsid w:val="004F4E5F"/>
  </w:style>
  <w:style w:type="character" w:customStyle="1" w:styleId="citation-460">
    <w:name w:val="citation-460"/>
    <w:basedOn w:val="DefaultParagraphFont"/>
    <w:rsid w:val="004F4E5F"/>
  </w:style>
  <w:style w:type="character" w:customStyle="1" w:styleId="button-label">
    <w:name w:val="button-label"/>
    <w:basedOn w:val="DefaultParagraphFont"/>
    <w:rsid w:val="004F4E5F"/>
  </w:style>
  <w:style w:type="character" w:customStyle="1" w:styleId="citation-459">
    <w:name w:val="citation-459"/>
    <w:basedOn w:val="DefaultParagraphFont"/>
    <w:rsid w:val="004F4E5F"/>
  </w:style>
  <w:style w:type="character" w:customStyle="1" w:styleId="citation-458">
    <w:name w:val="citation-458"/>
    <w:basedOn w:val="DefaultParagraphFont"/>
    <w:rsid w:val="004F4E5F"/>
  </w:style>
  <w:style w:type="character" w:customStyle="1" w:styleId="citation-456">
    <w:name w:val="citation-456"/>
    <w:basedOn w:val="DefaultParagraphFont"/>
    <w:rsid w:val="004F4E5F"/>
  </w:style>
  <w:style w:type="character" w:customStyle="1" w:styleId="citation-455">
    <w:name w:val="citation-455"/>
    <w:basedOn w:val="DefaultParagraphFont"/>
    <w:rsid w:val="004F4E5F"/>
  </w:style>
  <w:style w:type="character" w:customStyle="1" w:styleId="citation-454">
    <w:name w:val="citation-454"/>
    <w:basedOn w:val="DefaultParagraphFont"/>
    <w:rsid w:val="004F4E5F"/>
  </w:style>
  <w:style w:type="character" w:customStyle="1" w:styleId="citation-453">
    <w:name w:val="citation-453"/>
    <w:basedOn w:val="DefaultParagraphFont"/>
    <w:rsid w:val="004F4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597721">
      <w:bodyDiv w:val="1"/>
      <w:marLeft w:val="0"/>
      <w:marRight w:val="0"/>
      <w:marTop w:val="0"/>
      <w:marBottom w:val="0"/>
      <w:divBdr>
        <w:top w:val="none" w:sz="0" w:space="0" w:color="auto"/>
        <w:left w:val="none" w:sz="0" w:space="0" w:color="auto"/>
        <w:bottom w:val="none" w:sz="0" w:space="0" w:color="auto"/>
        <w:right w:val="none" w:sz="0" w:space="0" w:color="auto"/>
      </w:divBdr>
      <w:divsChild>
        <w:div w:id="151877995">
          <w:marLeft w:val="0"/>
          <w:marRight w:val="0"/>
          <w:marTop w:val="0"/>
          <w:marBottom w:val="0"/>
          <w:divBdr>
            <w:top w:val="none" w:sz="0" w:space="0" w:color="auto"/>
            <w:left w:val="none" w:sz="0" w:space="0" w:color="auto"/>
            <w:bottom w:val="none" w:sz="0" w:space="0" w:color="auto"/>
            <w:right w:val="none" w:sz="0" w:space="0" w:color="auto"/>
          </w:divBdr>
        </w:div>
        <w:div w:id="648749082">
          <w:marLeft w:val="0"/>
          <w:marRight w:val="0"/>
          <w:marTop w:val="0"/>
          <w:marBottom w:val="0"/>
          <w:divBdr>
            <w:top w:val="none" w:sz="0" w:space="0" w:color="auto"/>
            <w:left w:val="none" w:sz="0" w:space="0" w:color="auto"/>
            <w:bottom w:val="none" w:sz="0" w:space="0" w:color="auto"/>
            <w:right w:val="none" w:sz="0" w:space="0" w:color="auto"/>
          </w:divBdr>
        </w:div>
      </w:divsChild>
    </w:div>
    <w:div w:id="193308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2026-01-14T06:25:00Z</dcterms:created>
  <dcterms:modified xsi:type="dcterms:W3CDTF">2026-01-20T08:36:00Z</dcterms:modified>
</cp:coreProperties>
</file>